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93635" w14:textId="77777777" w:rsidR="007B4E1E" w:rsidRDefault="006701BA">
      <w:pPr>
        <w:spacing w:after="118"/>
      </w:pPr>
      <w:r>
        <w:rPr>
          <w:rFonts w:ascii="Arial" w:eastAsia="Arial" w:hAnsi="Arial" w:cs="Arial"/>
          <w:b/>
          <w:color w:val="FF0000"/>
        </w:rPr>
        <w:t xml:space="preserve">Instructor annotations are in red. </w:t>
      </w:r>
    </w:p>
    <w:p w14:paraId="4E915BFB" w14:textId="77777777" w:rsidR="007B4E1E" w:rsidRDefault="006701BA">
      <w:pPr>
        <w:pStyle w:val="Heading1"/>
        <w:jc w:val="left"/>
      </w:pPr>
      <w:r>
        <w:t>Education Constitution Preamble</w:t>
      </w:r>
      <w:r>
        <w:rPr>
          <w:rFonts w:ascii="Arial" w:eastAsia="Arial" w:hAnsi="Arial" w:cs="Arial"/>
          <w:vertAlign w:val="subscript"/>
        </w:rPr>
        <w:t xml:space="preserve"> </w:t>
      </w:r>
    </w:p>
    <w:p w14:paraId="39828606" w14:textId="3D119B53" w:rsidR="007B4E1E" w:rsidRDefault="006701BA">
      <w:pPr>
        <w:spacing w:after="518" w:line="270" w:lineRule="auto"/>
        <w:ind w:left="10" w:right="36" w:hanging="10"/>
      </w:pPr>
      <w:r w:rsidRPr="006701BA">
        <w:rPr>
          <w:rFonts w:ascii="Arial" w:eastAsia="Arial" w:hAnsi="Arial" w:cs="Arial"/>
        </w:rPr>
        <w:t xml:space="preserve">We the students, </w:t>
      </w:r>
      <w:proofErr w:type="gramStart"/>
      <w:r w:rsidRPr="006701BA">
        <w:rPr>
          <w:rFonts w:ascii="Arial" w:eastAsia="Arial" w:hAnsi="Arial" w:cs="Arial"/>
        </w:rPr>
        <w:t>in order to</w:t>
      </w:r>
      <w:proofErr w:type="gramEnd"/>
      <w:r w:rsidRPr="006701BA">
        <w:rPr>
          <w:rFonts w:ascii="Arial" w:eastAsia="Arial" w:hAnsi="Arial" w:cs="Arial"/>
        </w:rPr>
        <w:t xml:space="preserve"> form a learning environment that addresses the needs of all students of all abilities, set forth this document in which we provide for the common </w:t>
      </w:r>
      <w:proofErr w:type="spellStart"/>
      <w:r w:rsidRPr="006701BA">
        <w:rPr>
          <w:rFonts w:ascii="Arial" w:eastAsia="Arial" w:hAnsi="Arial" w:cs="Arial"/>
        </w:rPr>
        <w:t>defence</w:t>
      </w:r>
      <w:proofErr w:type="spellEnd"/>
      <w:r w:rsidRPr="006701BA">
        <w:rPr>
          <w:rFonts w:ascii="Arial" w:eastAsia="Arial" w:hAnsi="Arial" w:cs="Arial"/>
        </w:rPr>
        <w:t xml:space="preserve"> of education, promote the welfare of all students, establish consequences, and ensure classroom tranquility, do ordain and establish these expectations.</w:t>
      </w:r>
      <w:r>
        <w:rPr>
          <w:rFonts w:ascii="Arial" w:eastAsia="Arial" w:hAnsi="Arial" w:cs="Arial"/>
        </w:rPr>
        <w:t xml:space="preserve"> </w:t>
      </w:r>
      <w:proofErr w:type="gramStart"/>
      <w:r>
        <w:t>​</w:t>
      </w:r>
      <w:r>
        <w:rPr>
          <w:rFonts w:ascii="Arial" w:eastAsia="Arial" w:hAnsi="Arial" w:cs="Arial"/>
          <w:color w:val="FF0000"/>
        </w:rPr>
        <w:t>(</w:t>
      </w:r>
      <w:proofErr w:type="gramEnd"/>
      <w:r>
        <w:rPr>
          <w:rFonts w:ascii="Arial" w:eastAsia="Arial" w:hAnsi="Arial" w:cs="Arial"/>
          <w:color w:val="FF0000"/>
        </w:rPr>
        <w:t xml:space="preserve">This would not require an amendment.) </w:t>
      </w:r>
    </w:p>
    <w:p w14:paraId="5F5C65DA" w14:textId="77777777" w:rsidR="007B4E1E" w:rsidRDefault="006701BA">
      <w:pPr>
        <w:pStyle w:val="Heading1"/>
        <w:ind w:left="0" w:right="13"/>
      </w:pPr>
      <w:r>
        <w:t>Education Constitution</w:t>
      </w:r>
    </w:p>
    <w:p w14:paraId="76BC3595" w14:textId="77777777" w:rsidR="007B4E1E" w:rsidRDefault="006701BA">
      <w:pPr>
        <w:spacing w:after="27"/>
        <w:ind w:left="-5" w:hanging="10"/>
      </w:pPr>
      <w:r>
        <w:rPr>
          <w:rFonts w:ascii="Arial" w:eastAsia="Arial" w:hAnsi="Arial" w:cs="Arial"/>
          <w:b/>
        </w:rPr>
        <w:t xml:space="preserve">Article I </w:t>
      </w:r>
    </w:p>
    <w:p w14:paraId="2D6089B8" w14:textId="77777777" w:rsidR="007B4E1E" w:rsidRDefault="006701BA">
      <w:pPr>
        <w:spacing w:after="21" w:line="270" w:lineRule="auto"/>
        <w:ind w:left="10" w:right="36" w:hanging="10"/>
      </w:pPr>
      <w:r>
        <w:rPr>
          <w:rFonts w:ascii="Arial" w:eastAsia="Arial" w:hAnsi="Arial" w:cs="Arial"/>
        </w:rPr>
        <w:t xml:space="preserve">Quorum </w:t>
      </w:r>
    </w:p>
    <w:p w14:paraId="6B902398" w14:textId="77777777" w:rsidR="007B4E1E" w:rsidRDefault="006701BA">
      <w:pPr>
        <w:numPr>
          <w:ilvl w:val="0"/>
          <w:numId w:val="1"/>
        </w:numPr>
        <w:spacing w:after="291" w:line="289" w:lineRule="auto"/>
        <w:ind w:right="36" w:hanging="360"/>
      </w:pPr>
      <w:r>
        <w:rPr>
          <w:rFonts w:ascii="Arial" w:eastAsia="Arial" w:hAnsi="Arial" w:cs="Arial"/>
        </w:rPr>
        <w:t xml:space="preserve">There must be at least 25% of students present to hold class. </w:t>
      </w:r>
      <w:r>
        <w:t>​</w:t>
      </w:r>
      <w:r>
        <w:rPr>
          <w:rFonts w:ascii="Arial" w:eastAsia="Arial" w:hAnsi="Arial" w:cs="Arial"/>
          <w:color w:val="FF0000"/>
        </w:rPr>
        <w:t>Students may wish to revise th</w:t>
      </w:r>
      <w:r>
        <w:rPr>
          <w:rFonts w:ascii="Arial" w:eastAsia="Arial" w:hAnsi="Arial" w:cs="Arial"/>
          <w:color w:val="FF0000"/>
        </w:rPr>
        <w:t>is depending on the average number of students in a class or even the type of class this is used in (middle school, high school, Advanced Placement, International Baccalaureate, general studies, etc.).</w:t>
      </w:r>
    </w:p>
    <w:p w14:paraId="13B27090" w14:textId="77777777" w:rsidR="007B4E1E" w:rsidRDefault="006701BA">
      <w:pPr>
        <w:spacing w:after="27"/>
        <w:ind w:left="-5" w:hanging="10"/>
      </w:pPr>
      <w:r>
        <w:rPr>
          <w:noProof/>
        </w:rPr>
        <w:drawing>
          <wp:anchor distT="0" distB="0" distL="114300" distR="114300" simplePos="0" relativeHeight="251658240" behindDoc="0" locked="0" layoutInCell="1" allowOverlap="0" wp14:anchorId="6CA7D079" wp14:editId="7CF5A950">
            <wp:simplePos x="0" y="0"/>
            <wp:positionH relativeFrom="page">
              <wp:posOffset>888485</wp:posOffset>
            </wp:positionH>
            <wp:positionV relativeFrom="page">
              <wp:posOffset>83950</wp:posOffset>
            </wp:positionV>
            <wp:extent cx="3036192" cy="789599"/>
            <wp:effectExtent l="0" t="0" r="0" b="0"/>
            <wp:wrapTopAndBottom/>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5"/>
                    <a:stretch>
                      <a:fillRect/>
                    </a:stretch>
                  </pic:blipFill>
                  <pic:spPr>
                    <a:xfrm>
                      <a:off x="0" y="0"/>
                      <a:ext cx="3036192" cy="789599"/>
                    </a:xfrm>
                    <a:prstGeom prst="rect">
                      <a:avLst/>
                    </a:prstGeom>
                  </pic:spPr>
                </pic:pic>
              </a:graphicData>
            </a:graphic>
          </wp:anchor>
        </w:drawing>
      </w:r>
      <w:r>
        <w:rPr>
          <w:rFonts w:ascii="Arial" w:eastAsia="Arial" w:hAnsi="Arial" w:cs="Arial"/>
          <w:b/>
        </w:rPr>
        <w:t>Article II</w:t>
      </w:r>
      <w:r>
        <w:rPr>
          <w:rFonts w:ascii="Arial" w:eastAsia="Arial" w:hAnsi="Arial" w:cs="Arial"/>
        </w:rPr>
        <w:t xml:space="preserve"> </w:t>
      </w:r>
    </w:p>
    <w:p w14:paraId="3F94FEFB" w14:textId="77777777" w:rsidR="007B4E1E" w:rsidRDefault="006701BA">
      <w:pPr>
        <w:spacing w:after="21" w:line="270" w:lineRule="auto"/>
        <w:ind w:left="10" w:right="36" w:hanging="10"/>
      </w:pPr>
      <w:r>
        <w:rPr>
          <w:rFonts w:ascii="Arial" w:eastAsia="Arial" w:hAnsi="Arial" w:cs="Arial"/>
        </w:rPr>
        <w:t xml:space="preserve">Procedures </w:t>
      </w:r>
    </w:p>
    <w:p w14:paraId="5206C5A3" w14:textId="77777777" w:rsidR="007B4E1E" w:rsidRDefault="006701BA">
      <w:pPr>
        <w:numPr>
          <w:ilvl w:val="0"/>
          <w:numId w:val="1"/>
        </w:numPr>
        <w:spacing w:after="21" w:line="344" w:lineRule="auto"/>
        <w:ind w:right="36" w:hanging="360"/>
      </w:pPr>
      <w:r>
        <w:rPr>
          <w:rFonts w:ascii="Arial" w:eastAsia="Arial" w:hAnsi="Arial" w:cs="Arial"/>
        </w:rPr>
        <w:t>All students will raise their</w:t>
      </w:r>
      <w:r>
        <w:rPr>
          <w:rFonts w:ascii="Arial" w:eastAsia="Arial" w:hAnsi="Arial" w:cs="Arial"/>
        </w:rPr>
        <w:t xml:space="preserve"> hands to speak. The teacher will call on students in the order in which hands were raised. </w:t>
      </w:r>
      <w:r>
        <w:t>​</w:t>
      </w:r>
      <w:r>
        <w:rPr>
          <w:rFonts w:ascii="Arial" w:eastAsia="Arial" w:hAnsi="Arial" w:cs="Arial"/>
          <w:color w:val="FF0000"/>
        </w:rPr>
        <w:t>This might be open to change depending on the school or the size of the classes.</w:t>
      </w:r>
    </w:p>
    <w:p w14:paraId="68D8F1FA" w14:textId="77777777" w:rsidR="007B4E1E" w:rsidRDefault="006701BA">
      <w:pPr>
        <w:numPr>
          <w:ilvl w:val="0"/>
          <w:numId w:val="1"/>
        </w:numPr>
        <w:spacing w:after="21" w:line="270" w:lineRule="auto"/>
        <w:ind w:right="36" w:hanging="360"/>
      </w:pPr>
      <w:r>
        <w:rPr>
          <w:rFonts w:ascii="Arial" w:eastAsia="Arial" w:hAnsi="Arial" w:cs="Arial"/>
        </w:rPr>
        <w:t>One person may speak at a time.</w:t>
      </w:r>
    </w:p>
    <w:p w14:paraId="65C7F602" w14:textId="77777777" w:rsidR="007B4E1E" w:rsidRDefault="006701BA">
      <w:pPr>
        <w:numPr>
          <w:ilvl w:val="0"/>
          <w:numId w:val="1"/>
        </w:numPr>
        <w:spacing w:after="21" w:line="270" w:lineRule="auto"/>
        <w:ind w:right="36" w:hanging="360"/>
      </w:pPr>
      <w:r>
        <w:rPr>
          <w:rFonts w:ascii="Arial" w:eastAsia="Arial" w:hAnsi="Arial" w:cs="Arial"/>
        </w:rPr>
        <w:t>All students have the same rights:</w:t>
      </w:r>
    </w:p>
    <w:p w14:paraId="4335A409" w14:textId="77777777" w:rsidR="007B4E1E" w:rsidRDefault="006701BA">
      <w:pPr>
        <w:numPr>
          <w:ilvl w:val="1"/>
          <w:numId w:val="1"/>
        </w:numPr>
        <w:spacing w:after="21" w:line="270" w:lineRule="auto"/>
        <w:ind w:right="36" w:hanging="360"/>
      </w:pPr>
      <w:r>
        <w:rPr>
          <w:rFonts w:ascii="Arial" w:eastAsia="Arial" w:hAnsi="Arial" w:cs="Arial"/>
        </w:rPr>
        <w:t>the right to be</w:t>
      </w:r>
      <w:r>
        <w:rPr>
          <w:rFonts w:ascii="Arial" w:eastAsia="Arial" w:hAnsi="Arial" w:cs="Arial"/>
        </w:rPr>
        <w:t xml:space="preserve"> </w:t>
      </w:r>
      <w:proofErr w:type="gramStart"/>
      <w:r>
        <w:rPr>
          <w:rFonts w:ascii="Arial" w:eastAsia="Arial" w:hAnsi="Arial" w:cs="Arial"/>
        </w:rPr>
        <w:t>heard</w:t>
      </w:r>
      <w:proofErr w:type="gramEnd"/>
    </w:p>
    <w:p w14:paraId="7BE2CA07" w14:textId="77777777" w:rsidR="007B4E1E" w:rsidRDefault="006701BA">
      <w:pPr>
        <w:spacing w:after="4" w:line="410" w:lineRule="auto"/>
        <w:ind w:left="2155" w:hanging="370"/>
      </w:pPr>
      <w:r>
        <w:rPr>
          <w:rFonts w:ascii="Arial" w:eastAsia="Arial" w:hAnsi="Arial" w:cs="Arial"/>
        </w:rPr>
        <w:t>○</w:t>
      </w:r>
      <w:r>
        <w:rPr>
          <w:rFonts w:ascii="Arial" w:eastAsia="Arial" w:hAnsi="Arial" w:cs="Arial"/>
        </w:rPr>
        <w:tab/>
        <w:t xml:space="preserve">the right to question </w:t>
      </w:r>
      <w:r>
        <w:t>​</w:t>
      </w:r>
      <w:r>
        <w:rPr>
          <w:rFonts w:ascii="Arial" w:eastAsia="Arial" w:hAnsi="Arial" w:cs="Arial"/>
          <w:color w:val="FF0000"/>
        </w:rPr>
        <w:t>What does it mean “to question”? Are there guidelines on how to question?</w:t>
      </w:r>
    </w:p>
    <w:p w14:paraId="466D69CD" w14:textId="77777777" w:rsidR="007B4E1E" w:rsidRDefault="006701BA">
      <w:pPr>
        <w:spacing w:after="4" w:line="410" w:lineRule="auto"/>
        <w:ind w:left="2155" w:hanging="370"/>
      </w:pPr>
      <w:r>
        <w:rPr>
          <w:rFonts w:ascii="Arial" w:eastAsia="Arial" w:hAnsi="Arial" w:cs="Arial"/>
        </w:rPr>
        <w:t>○</w:t>
      </w:r>
      <w:r>
        <w:rPr>
          <w:rFonts w:ascii="Arial" w:eastAsia="Arial" w:hAnsi="Arial" w:cs="Arial"/>
        </w:rPr>
        <w:tab/>
        <w:t xml:space="preserve">the right to oppose </w:t>
      </w:r>
      <w:r>
        <w:t>​</w:t>
      </w:r>
      <w:r>
        <w:rPr>
          <w:rFonts w:ascii="Arial" w:eastAsia="Arial" w:hAnsi="Arial" w:cs="Arial"/>
          <w:color w:val="FF0000"/>
        </w:rPr>
        <w:t>What does it mean “to oppose”? Should there be guidelines on how to oppose?</w:t>
      </w:r>
    </w:p>
    <w:p w14:paraId="6E80AFAB" w14:textId="77777777" w:rsidR="007B4E1E" w:rsidRDefault="006701BA">
      <w:pPr>
        <w:spacing w:after="4" w:line="289" w:lineRule="auto"/>
        <w:ind w:left="2155" w:hanging="370"/>
      </w:pPr>
      <w:r>
        <w:rPr>
          <w:rFonts w:ascii="Arial" w:eastAsia="Arial" w:hAnsi="Arial" w:cs="Arial"/>
        </w:rPr>
        <w:t>○</w:t>
      </w:r>
      <w:r>
        <w:rPr>
          <w:rFonts w:ascii="Arial" w:eastAsia="Arial" w:hAnsi="Arial" w:cs="Arial"/>
        </w:rPr>
        <w:tab/>
      </w:r>
      <w:r>
        <w:rPr>
          <w:rFonts w:ascii="Arial" w:eastAsia="Arial" w:hAnsi="Arial" w:cs="Arial"/>
          <w:color w:val="FF0000"/>
        </w:rPr>
        <w:t>For questioning and opposing, students might want to think in terms of questioning/opposing in a way that does not violate others’ rights.</w:t>
      </w:r>
    </w:p>
    <w:p w14:paraId="59E016ED" w14:textId="77777777" w:rsidR="007B4E1E" w:rsidRDefault="006701BA">
      <w:pPr>
        <w:numPr>
          <w:ilvl w:val="0"/>
          <w:numId w:val="1"/>
        </w:numPr>
        <w:spacing w:after="21" w:line="270" w:lineRule="auto"/>
        <w:ind w:right="36" w:hanging="360"/>
      </w:pPr>
      <w:r>
        <w:rPr>
          <w:rFonts w:ascii="Arial" w:eastAsia="Arial" w:hAnsi="Arial" w:cs="Arial"/>
        </w:rPr>
        <w:t>All students have the same responsibili</w:t>
      </w:r>
      <w:r>
        <w:rPr>
          <w:rFonts w:ascii="Arial" w:eastAsia="Arial" w:hAnsi="Arial" w:cs="Arial"/>
        </w:rPr>
        <w:t>ties:</w:t>
      </w:r>
    </w:p>
    <w:p w14:paraId="04DC59D8" w14:textId="77777777" w:rsidR="007B4E1E" w:rsidRDefault="006701BA">
      <w:pPr>
        <w:numPr>
          <w:ilvl w:val="1"/>
          <w:numId w:val="1"/>
        </w:numPr>
        <w:spacing w:after="21" w:line="270" w:lineRule="auto"/>
        <w:ind w:right="36" w:hanging="360"/>
      </w:pPr>
      <w:r>
        <w:rPr>
          <w:rFonts w:ascii="Arial" w:eastAsia="Arial" w:hAnsi="Arial" w:cs="Arial"/>
        </w:rPr>
        <w:t xml:space="preserve">the responsibility to follow procedures as listed in the Education </w:t>
      </w:r>
      <w:proofErr w:type="gramStart"/>
      <w:r>
        <w:rPr>
          <w:rFonts w:ascii="Arial" w:eastAsia="Arial" w:hAnsi="Arial" w:cs="Arial"/>
        </w:rPr>
        <w:t>Constitution</w:t>
      </w:r>
      <w:proofErr w:type="gramEnd"/>
    </w:p>
    <w:p w14:paraId="146F5B7C" w14:textId="77777777" w:rsidR="007B4E1E" w:rsidRDefault="006701BA">
      <w:pPr>
        <w:spacing w:after="4" w:line="410" w:lineRule="auto"/>
        <w:ind w:left="2155" w:hanging="370"/>
      </w:pPr>
      <w:r>
        <w:rPr>
          <w:rFonts w:ascii="Arial" w:eastAsia="Arial" w:hAnsi="Arial" w:cs="Arial"/>
        </w:rPr>
        <w:t>○</w:t>
      </w:r>
      <w:r>
        <w:rPr>
          <w:rFonts w:ascii="Arial" w:eastAsia="Arial" w:hAnsi="Arial" w:cs="Arial"/>
        </w:rPr>
        <w:tab/>
        <w:t xml:space="preserve">the responsibility to respect others </w:t>
      </w:r>
      <w:r>
        <w:t>​</w:t>
      </w:r>
      <w:r>
        <w:rPr>
          <w:rFonts w:ascii="Arial" w:eastAsia="Arial" w:hAnsi="Arial" w:cs="Arial"/>
          <w:color w:val="FF0000"/>
        </w:rPr>
        <w:t>What does it mean to respect? Are there different levels of respect?</w:t>
      </w:r>
    </w:p>
    <w:p w14:paraId="0F155760" w14:textId="77777777" w:rsidR="007B4E1E" w:rsidRDefault="006701BA">
      <w:pPr>
        <w:spacing w:after="4" w:line="347" w:lineRule="auto"/>
        <w:ind w:left="2155" w:hanging="370"/>
      </w:pPr>
      <w:r>
        <w:rPr>
          <w:rFonts w:ascii="Arial" w:eastAsia="Arial" w:hAnsi="Arial" w:cs="Arial"/>
        </w:rPr>
        <w:lastRenderedPageBreak/>
        <w:t>○</w:t>
      </w:r>
      <w:r>
        <w:rPr>
          <w:rFonts w:ascii="Arial" w:eastAsia="Arial" w:hAnsi="Arial" w:cs="Arial"/>
        </w:rPr>
        <w:tab/>
        <w:t xml:space="preserve">the responsibility to come to class prepared </w:t>
      </w:r>
      <w:r>
        <w:t>​</w:t>
      </w:r>
      <w:r>
        <w:rPr>
          <w:rFonts w:ascii="Arial" w:eastAsia="Arial" w:hAnsi="Arial" w:cs="Arial"/>
          <w:color w:val="FF0000"/>
        </w:rPr>
        <w:t xml:space="preserve">Students may </w:t>
      </w:r>
      <w:r>
        <w:rPr>
          <w:rFonts w:ascii="Arial" w:eastAsia="Arial" w:hAnsi="Arial" w:cs="Arial"/>
          <w:color w:val="FF0000"/>
        </w:rPr>
        <w:t>want to expand on this. Are there cases where it is okay to be unprepared (e.g., absent from school)?</w:t>
      </w:r>
    </w:p>
    <w:p w14:paraId="47E80312" w14:textId="77777777" w:rsidR="006701BA" w:rsidRDefault="006701BA" w:rsidP="006701BA">
      <w:pPr>
        <w:spacing w:after="4" w:line="289" w:lineRule="auto"/>
        <w:ind w:left="2155" w:right="269" w:hanging="355"/>
        <w:rPr>
          <w:rFonts w:ascii="Arial" w:eastAsia="Arial" w:hAnsi="Arial" w:cs="Arial"/>
          <w:color w:val="FF0000"/>
        </w:rPr>
      </w:pPr>
      <w:r>
        <w:rPr>
          <w:rFonts w:ascii="Arial" w:eastAsia="Arial" w:hAnsi="Arial" w:cs="Arial"/>
          <w:color w:val="FF0000"/>
        </w:rPr>
        <w:t>○</w:t>
      </w:r>
      <w:r>
        <w:rPr>
          <w:rFonts w:ascii="Arial" w:eastAsia="Arial" w:hAnsi="Arial" w:cs="Arial"/>
          <w:color w:val="FF0000"/>
        </w:rPr>
        <w:tab/>
        <w:t xml:space="preserve">Are there other responsibilities that are not covered in this constitution? What else is a general expectation of students? </w:t>
      </w:r>
    </w:p>
    <w:p w14:paraId="3BC50815" w14:textId="77777777" w:rsidR="006701BA" w:rsidRDefault="006701BA" w:rsidP="006701BA">
      <w:pPr>
        <w:spacing w:after="4" w:line="289" w:lineRule="auto"/>
        <w:ind w:right="269"/>
        <w:rPr>
          <w:rFonts w:ascii="Arial" w:eastAsia="Arial" w:hAnsi="Arial" w:cs="Arial"/>
          <w:color w:val="FF0000"/>
        </w:rPr>
      </w:pPr>
    </w:p>
    <w:p w14:paraId="2B6103E8" w14:textId="77777777" w:rsidR="006701BA" w:rsidRDefault="006701BA" w:rsidP="006701BA">
      <w:pPr>
        <w:spacing w:after="4" w:line="289" w:lineRule="auto"/>
        <w:ind w:right="269"/>
        <w:rPr>
          <w:rFonts w:ascii="Arial" w:eastAsia="Arial" w:hAnsi="Arial" w:cs="Arial"/>
          <w:b/>
        </w:rPr>
      </w:pPr>
      <w:r>
        <w:rPr>
          <w:rFonts w:ascii="Arial" w:eastAsia="Arial" w:hAnsi="Arial" w:cs="Arial"/>
          <w:b/>
        </w:rPr>
        <w:t xml:space="preserve">Article III </w:t>
      </w:r>
    </w:p>
    <w:p w14:paraId="40C5C19C" w14:textId="10D3E0BA" w:rsidR="007B4E1E" w:rsidRDefault="006701BA" w:rsidP="006701BA">
      <w:pPr>
        <w:spacing w:after="4" w:line="289" w:lineRule="auto"/>
        <w:ind w:right="269"/>
      </w:pPr>
      <w:r>
        <w:rPr>
          <w:rFonts w:ascii="Arial" w:eastAsia="Arial" w:hAnsi="Arial" w:cs="Arial"/>
        </w:rPr>
        <w:t xml:space="preserve">Integrity </w:t>
      </w:r>
    </w:p>
    <w:p w14:paraId="7DA15F4D" w14:textId="77777777" w:rsidR="007B4E1E" w:rsidRDefault="006701BA">
      <w:pPr>
        <w:numPr>
          <w:ilvl w:val="0"/>
          <w:numId w:val="1"/>
        </w:numPr>
        <w:spacing w:after="21" w:line="270" w:lineRule="auto"/>
        <w:ind w:right="36" w:hanging="360"/>
      </w:pPr>
      <w:r>
        <w:rPr>
          <w:rFonts w:ascii="Arial" w:eastAsia="Arial" w:hAnsi="Arial" w:cs="Arial"/>
        </w:rPr>
        <w:t>All s</w:t>
      </w:r>
      <w:r>
        <w:rPr>
          <w:rFonts w:ascii="Arial" w:eastAsia="Arial" w:hAnsi="Arial" w:cs="Arial"/>
        </w:rPr>
        <w:t>tudents will strive to maintain their integrity. To that end, they will:</w:t>
      </w:r>
    </w:p>
    <w:p w14:paraId="32D200D0" w14:textId="77777777" w:rsidR="007B4E1E" w:rsidRDefault="006701BA">
      <w:pPr>
        <w:numPr>
          <w:ilvl w:val="1"/>
          <w:numId w:val="1"/>
        </w:numPr>
        <w:spacing w:after="21" w:line="270" w:lineRule="auto"/>
        <w:ind w:right="36" w:hanging="360"/>
      </w:pPr>
      <w:r>
        <w:rPr>
          <w:rFonts w:ascii="Arial" w:eastAsia="Arial" w:hAnsi="Arial" w:cs="Arial"/>
        </w:rPr>
        <w:t>always do their own work</w:t>
      </w:r>
    </w:p>
    <w:p w14:paraId="3D75FE82" w14:textId="77777777" w:rsidR="007B4E1E" w:rsidRDefault="006701BA">
      <w:pPr>
        <w:tabs>
          <w:tab w:val="center" w:pos="1866"/>
          <w:tab w:val="center" w:pos="3407"/>
        </w:tabs>
        <w:spacing w:after="21" w:line="270" w:lineRule="auto"/>
      </w:pPr>
      <w:r>
        <w:tab/>
      </w:r>
      <w:r>
        <w:rPr>
          <w:rFonts w:ascii="Arial" w:eastAsia="Arial" w:hAnsi="Arial" w:cs="Arial"/>
        </w:rPr>
        <w:t>○</w:t>
      </w:r>
      <w:r>
        <w:rPr>
          <w:rFonts w:ascii="Arial" w:eastAsia="Arial" w:hAnsi="Arial" w:cs="Arial"/>
        </w:rPr>
        <w:tab/>
        <w:t>use appropriate language</w:t>
      </w:r>
    </w:p>
    <w:p w14:paraId="72B19DFC" w14:textId="77777777" w:rsidR="007B4E1E" w:rsidRDefault="006701BA">
      <w:pPr>
        <w:tabs>
          <w:tab w:val="center" w:pos="1866"/>
          <w:tab w:val="center" w:pos="4042"/>
        </w:tabs>
        <w:spacing w:after="21" w:line="270" w:lineRule="auto"/>
      </w:pPr>
      <w:r>
        <w:tab/>
      </w:r>
      <w:r>
        <w:rPr>
          <w:rFonts w:ascii="Arial" w:eastAsia="Arial" w:hAnsi="Arial" w:cs="Arial"/>
        </w:rPr>
        <w:t>○</w:t>
      </w:r>
      <w:r>
        <w:rPr>
          <w:rFonts w:ascii="Arial" w:eastAsia="Arial" w:hAnsi="Arial" w:cs="Arial"/>
        </w:rPr>
        <w:tab/>
        <w:t>complete their work on time and neatly</w:t>
      </w:r>
    </w:p>
    <w:p w14:paraId="2306C7CE" w14:textId="77777777" w:rsidR="007B4E1E" w:rsidRDefault="006701BA">
      <w:pPr>
        <w:tabs>
          <w:tab w:val="center" w:pos="1866"/>
          <w:tab w:val="center" w:pos="4763"/>
        </w:tabs>
        <w:spacing w:after="4" w:line="289" w:lineRule="auto"/>
      </w:pPr>
      <w:r>
        <w:tab/>
      </w:r>
      <w:r>
        <w:rPr>
          <w:rFonts w:ascii="Arial" w:eastAsia="Arial" w:hAnsi="Arial" w:cs="Arial"/>
          <w:color w:val="FF0000"/>
        </w:rPr>
        <w:t>○</w:t>
      </w:r>
      <w:r>
        <w:rPr>
          <w:rFonts w:ascii="Arial" w:eastAsia="Arial" w:hAnsi="Arial" w:cs="Arial"/>
          <w:color w:val="FF0000"/>
        </w:rPr>
        <w:tab/>
        <w:t>Make sure that students know what “integrity” means.</w:t>
      </w:r>
    </w:p>
    <w:p w14:paraId="562BFC08" w14:textId="77777777" w:rsidR="007B4E1E" w:rsidRDefault="006701BA">
      <w:pPr>
        <w:tabs>
          <w:tab w:val="center" w:pos="1866"/>
          <w:tab w:val="center" w:pos="5467"/>
        </w:tabs>
        <w:spacing w:after="4" w:line="289" w:lineRule="auto"/>
      </w:pPr>
      <w:r>
        <w:tab/>
      </w:r>
      <w:r>
        <w:rPr>
          <w:rFonts w:ascii="Arial" w:eastAsia="Arial" w:hAnsi="Arial" w:cs="Arial"/>
          <w:color w:val="FF0000"/>
        </w:rPr>
        <w:t>○</w:t>
      </w:r>
      <w:r>
        <w:rPr>
          <w:rFonts w:ascii="Arial" w:eastAsia="Arial" w:hAnsi="Arial" w:cs="Arial"/>
          <w:color w:val="FF0000"/>
        </w:rPr>
        <w:tab/>
        <w:t>What are other ways that they can be honest and do the right thing?</w:t>
      </w:r>
    </w:p>
    <w:p w14:paraId="7070A2B5" w14:textId="77777777" w:rsidR="007B4E1E" w:rsidRDefault="006701BA">
      <w:pPr>
        <w:spacing w:after="297" w:line="288" w:lineRule="auto"/>
        <w:ind w:left="1832" w:right="170" w:hanging="32"/>
        <w:jc w:val="center"/>
      </w:pPr>
      <w:r>
        <w:rPr>
          <w:rFonts w:ascii="Arial" w:eastAsia="Arial" w:hAnsi="Arial" w:cs="Arial"/>
          <w:color w:val="FF0000"/>
        </w:rPr>
        <w:t>○</w:t>
      </w:r>
      <w:r>
        <w:rPr>
          <w:rFonts w:ascii="Arial" w:eastAsia="Arial" w:hAnsi="Arial" w:cs="Arial"/>
          <w:color w:val="FF0000"/>
        </w:rPr>
        <w:tab/>
        <w:t>This would be a good section to add an amendment about bullying, hate speech, appropriate political speech, academic honesty, behavior on social media, and other related problems that students currently face.</w:t>
      </w:r>
    </w:p>
    <w:p w14:paraId="2C1EF7DC" w14:textId="77777777" w:rsidR="007B4E1E" w:rsidRDefault="006701BA">
      <w:pPr>
        <w:spacing w:after="27"/>
        <w:ind w:left="-5" w:hanging="10"/>
      </w:pPr>
      <w:r>
        <w:rPr>
          <w:rFonts w:ascii="Arial" w:eastAsia="Arial" w:hAnsi="Arial" w:cs="Arial"/>
          <w:b/>
        </w:rPr>
        <w:t xml:space="preserve">Article IV </w:t>
      </w:r>
    </w:p>
    <w:p w14:paraId="3B17815F" w14:textId="77777777" w:rsidR="007B4E1E" w:rsidRDefault="006701BA">
      <w:pPr>
        <w:spacing w:after="21" w:line="270" w:lineRule="auto"/>
        <w:ind w:left="10" w:right="36" w:hanging="10"/>
      </w:pPr>
      <w:r>
        <w:rPr>
          <w:rFonts w:ascii="Arial" w:eastAsia="Arial" w:hAnsi="Arial" w:cs="Arial"/>
        </w:rPr>
        <w:t xml:space="preserve">Property </w:t>
      </w:r>
    </w:p>
    <w:p w14:paraId="0FCAFA2C" w14:textId="77777777" w:rsidR="007B4E1E" w:rsidRDefault="006701BA">
      <w:pPr>
        <w:numPr>
          <w:ilvl w:val="0"/>
          <w:numId w:val="1"/>
        </w:numPr>
        <w:spacing w:after="21" w:line="270" w:lineRule="auto"/>
        <w:ind w:right="36" w:hanging="360"/>
      </w:pPr>
      <w:r>
        <w:rPr>
          <w:rFonts w:ascii="Arial" w:eastAsia="Arial" w:hAnsi="Arial" w:cs="Arial"/>
        </w:rPr>
        <w:t xml:space="preserve">Each student will have </w:t>
      </w:r>
      <w:r>
        <w:rPr>
          <w:rFonts w:ascii="Arial" w:eastAsia="Arial" w:hAnsi="Arial" w:cs="Arial"/>
        </w:rPr>
        <w:t>his or her own desk.</w:t>
      </w:r>
    </w:p>
    <w:p w14:paraId="78EC2998" w14:textId="77777777" w:rsidR="007B4E1E" w:rsidRDefault="006701BA">
      <w:pPr>
        <w:numPr>
          <w:ilvl w:val="1"/>
          <w:numId w:val="1"/>
        </w:numPr>
        <w:spacing w:after="21" w:line="270" w:lineRule="auto"/>
        <w:ind w:right="36" w:hanging="360"/>
      </w:pPr>
      <w:r>
        <w:rPr>
          <w:rFonts w:ascii="Arial" w:eastAsia="Arial" w:hAnsi="Arial" w:cs="Arial"/>
        </w:rPr>
        <w:t>Students are responsible for keeping their desks clear and refraining from drawing on or breaking them.</w:t>
      </w:r>
    </w:p>
    <w:p w14:paraId="1704B497" w14:textId="77777777" w:rsidR="007B4E1E" w:rsidRDefault="006701BA">
      <w:pPr>
        <w:numPr>
          <w:ilvl w:val="0"/>
          <w:numId w:val="1"/>
        </w:numPr>
        <w:spacing w:after="21" w:line="270" w:lineRule="auto"/>
        <w:ind w:right="36" w:hanging="360"/>
      </w:pPr>
      <w:r>
        <w:rPr>
          <w:rFonts w:ascii="Arial" w:eastAsia="Arial" w:hAnsi="Arial" w:cs="Arial"/>
        </w:rPr>
        <w:t>Students are charged with helping maintain a positive learning environment by keeping the classroom neat.</w:t>
      </w:r>
    </w:p>
    <w:p w14:paraId="2A90CED0" w14:textId="77777777" w:rsidR="007B4E1E" w:rsidRDefault="006701BA">
      <w:pPr>
        <w:numPr>
          <w:ilvl w:val="0"/>
          <w:numId w:val="1"/>
        </w:numPr>
        <w:spacing w:after="295" w:line="289" w:lineRule="auto"/>
        <w:ind w:right="36" w:hanging="360"/>
      </w:pPr>
      <w:r>
        <w:rPr>
          <w:rFonts w:ascii="Arial" w:eastAsia="Arial" w:hAnsi="Arial" w:cs="Arial"/>
          <w:color w:val="FF0000"/>
        </w:rPr>
        <w:t xml:space="preserve">Students may want to add </w:t>
      </w:r>
      <w:r>
        <w:rPr>
          <w:rFonts w:ascii="Arial" w:eastAsia="Arial" w:hAnsi="Arial" w:cs="Arial"/>
          <w:color w:val="FF0000"/>
        </w:rPr>
        <w:t>amendments about recycling, reducing waste, graffiti, litter, or other issues relating to school property.</w:t>
      </w:r>
    </w:p>
    <w:p w14:paraId="105ABFC2" w14:textId="77777777" w:rsidR="007B4E1E" w:rsidRDefault="006701BA">
      <w:pPr>
        <w:spacing w:after="27"/>
        <w:ind w:left="-5" w:hanging="10"/>
      </w:pPr>
      <w:r>
        <w:rPr>
          <w:rFonts w:ascii="Arial" w:eastAsia="Arial" w:hAnsi="Arial" w:cs="Arial"/>
          <w:b/>
        </w:rPr>
        <w:t>Article V</w:t>
      </w:r>
      <w:r>
        <w:rPr>
          <w:rFonts w:ascii="Arial" w:eastAsia="Arial" w:hAnsi="Arial" w:cs="Arial"/>
        </w:rPr>
        <w:t xml:space="preserve"> </w:t>
      </w:r>
    </w:p>
    <w:p w14:paraId="047B1FD1" w14:textId="77777777" w:rsidR="007B4E1E" w:rsidRDefault="006701BA">
      <w:pPr>
        <w:spacing w:after="21" w:line="270" w:lineRule="auto"/>
        <w:ind w:left="10" w:right="36" w:hanging="10"/>
      </w:pPr>
      <w:r>
        <w:rPr>
          <w:rFonts w:ascii="Arial" w:eastAsia="Arial" w:hAnsi="Arial" w:cs="Arial"/>
        </w:rPr>
        <w:t xml:space="preserve">Sanctions </w:t>
      </w:r>
    </w:p>
    <w:p w14:paraId="02803A18" w14:textId="77777777" w:rsidR="007B4E1E" w:rsidRDefault="006701BA">
      <w:pPr>
        <w:numPr>
          <w:ilvl w:val="0"/>
          <w:numId w:val="1"/>
        </w:numPr>
        <w:spacing w:after="21" w:line="270" w:lineRule="auto"/>
        <w:ind w:right="36" w:hanging="360"/>
      </w:pPr>
      <w:r>
        <w:rPr>
          <w:rFonts w:ascii="Arial" w:eastAsia="Arial" w:hAnsi="Arial" w:cs="Arial"/>
        </w:rPr>
        <w:t xml:space="preserve">Students are responsible for following policies set forth by the </w:t>
      </w:r>
      <w:proofErr w:type="gramStart"/>
      <w:r>
        <w:rPr>
          <w:rFonts w:ascii="Arial" w:eastAsia="Arial" w:hAnsi="Arial" w:cs="Arial"/>
        </w:rPr>
        <w:t>School</w:t>
      </w:r>
      <w:proofErr w:type="gramEnd"/>
    </w:p>
    <w:p w14:paraId="0C4161CB" w14:textId="77777777" w:rsidR="007B4E1E" w:rsidRDefault="006701BA">
      <w:pPr>
        <w:spacing w:after="21" w:line="270" w:lineRule="auto"/>
        <w:ind w:left="1450" w:right="36" w:hanging="10"/>
      </w:pPr>
      <w:r>
        <w:rPr>
          <w:rFonts w:ascii="Arial" w:eastAsia="Arial" w:hAnsi="Arial" w:cs="Arial"/>
        </w:rPr>
        <w:t>Administration relating to absences, tardiness, disresp</w:t>
      </w:r>
      <w:r>
        <w:rPr>
          <w:rFonts w:ascii="Arial" w:eastAsia="Arial" w:hAnsi="Arial" w:cs="Arial"/>
        </w:rPr>
        <w:t>ect, and other behavioral issues.</w:t>
      </w:r>
    </w:p>
    <w:p w14:paraId="43516FA1" w14:textId="77777777" w:rsidR="007B4E1E" w:rsidRDefault="006701BA">
      <w:pPr>
        <w:numPr>
          <w:ilvl w:val="0"/>
          <w:numId w:val="1"/>
        </w:numPr>
        <w:spacing w:after="21" w:line="270" w:lineRule="auto"/>
        <w:ind w:right="36" w:hanging="360"/>
      </w:pPr>
      <w:r>
        <w:rPr>
          <w:rFonts w:ascii="Arial" w:eastAsia="Arial" w:hAnsi="Arial" w:cs="Arial"/>
        </w:rPr>
        <w:t>Failure to follow these policies can result in loss of privileges.</w:t>
      </w:r>
    </w:p>
    <w:p w14:paraId="26345DE1" w14:textId="77777777" w:rsidR="007B4E1E" w:rsidRDefault="006701BA">
      <w:pPr>
        <w:numPr>
          <w:ilvl w:val="0"/>
          <w:numId w:val="1"/>
        </w:numPr>
        <w:spacing w:after="4" w:line="289" w:lineRule="auto"/>
        <w:ind w:right="36" w:hanging="360"/>
      </w:pPr>
      <w:r>
        <w:rPr>
          <w:rFonts w:ascii="Arial" w:eastAsia="Arial" w:hAnsi="Arial" w:cs="Arial"/>
          <w:color w:val="FF0000"/>
        </w:rPr>
        <w:t xml:space="preserve">Depending on the type of class this is used in, rather than adding specific sanctions, students may want to introduce an amendment that talks about how certain problems (e.g., taking someone’s lunch, going into someone’s locker or </w:t>
      </w:r>
      <w:r>
        <w:rPr>
          <w:rFonts w:ascii="Arial" w:eastAsia="Arial" w:hAnsi="Arial" w:cs="Arial"/>
          <w:color w:val="FF0000"/>
        </w:rPr>
        <w:lastRenderedPageBreak/>
        <w:t xml:space="preserve">desk without permission, </w:t>
      </w:r>
      <w:r>
        <w:rPr>
          <w:rFonts w:ascii="Arial" w:eastAsia="Arial" w:hAnsi="Arial" w:cs="Arial"/>
          <w:color w:val="FF0000"/>
        </w:rPr>
        <w:t>not participating in a group activity) will be handled within the class (e.g., a jury of one’s peers).</w:t>
      </w:r>
    </w:p>
    <w:p w14:paraId="42024898" w14:textId="77777777" w:rsidR="007B4E1E" w:rsidRDefault="006701BA">
      <w:pPr>
        <w:numPr>
          <w:ilvl w:val="0"/>
          <w:numId w:val="1"/>
        </w:numPr>
        <w:spacing w:after="4" w:line="289" w:lineRule="auto"/>
        <w:ind w:right="36" w:hanging="360"/>
      </w:pPr>
      <w:r>
        <w:rPr>
          <w:rFonts w:ascii="Arial" w:eastAsia="Arial" w:hAnsi="Arial" w:cs="Arial"/>
          <w:color w:val="FF0000"/>
        </w:rPr>
        <w:t>Remind them that, like the U.S. Constitution, they cannot encourage “cruel and unusual punishment.”</w:t>
      </w:r>
    </w:p>
    <w:sectPr w:rsidR="007B4E1E">
      <w:pgSz w:w="12240" w:h="15840"/>
      <w:pgMar w:top="2231" w:right="1453" w:bottom="16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E28E9"/>
    <w:multiLevelType w:val="hybridMultilevel"/>
    <w:tmpl w:val="4DA4F498"/>
    <w:lvl w:ilvl="0" w:tplc="1EFC1B4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EACF2C">
      <w:numFmt w:val="taiwaneseCounting"/>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681448">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30985C">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10E602">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A062A8">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9CB11E">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7AE50E">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B639E6">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1E"/>
    <w:rsid w:val="006701BA"/>
    <w:rsid w:val="007B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C4EA"/>
  <w15:docId w15:val="{D9C0480A-1CFA-4344-A4FE-7316510A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80"/>
      <w:ind w:left="1725"/>
      <w:jc w:val="center"/>
      <w:outlineLvl w:val="0"/>
    </w:pPr>
    <w:rPr>
      <w:rFonts w:ascii="Verdana" w:eastAsia="Verdana" w:hAnsi="Verdana" w:cs="Verdana"/>
      <w:b/>
      <w:color w:val="214CA4"/>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214CA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Sean Beienburg</cp:lastModifiedBy>
  <cp:revision>2</cp:revision>
  <dcterms:created xsi:type="dcterms:W3CDTF">2021-01-20T22:28:00Z</dcterms:created>
  <dcterms:modified xsi:type="dcterms:W3CDTF">2021-01-20T22:28:00Z</dcterms:modified>
</cp:coreProperties>
</file>