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4BA6C" w14:textId="77777777" w:rsidR="009A16F7" w:rsidRPr="00610608" w:rsidRDefault="009A16F7" w:rsidP="009A16F7">
      <w:pPr>
        <w:jc w:val="center"/>
        <w:rPr>
          <w:rFonts w:eastAsia="Times New Roman" w:cs="Times New Roman"/>
          <w:b/>
          <w:sz w:val="28"/>
          <w:szCs w:val="28"/>
        </w:rPr>
      </w:pPr>
      <w:r w:rsidRPr="00610608">
        <w:rPr>
          <w:rFonts w:eastAsia="Times New Roman" w:cs="Times New Roman"/>
          <w:b/>
          <w:sz w:val="28"/>
          <w:szCs w:val="28"/>
        </w:rPr>
        <w:t>Jacobson v. Massachusetts</w:t>
      </w:r>
    </w:p>
    <w:p w14:paraId="41407DA0" w14:textId="77777777" w:rsidR="009A16F7" w:rsidRPr="00610608" w:rsidRDefault="009A16F7" w:rsidP="009A16F7">
      <w:pPr>
        <w:jc w:val="center"/>
        <w:rPr>
          <w:rFonts w:eastAsia="Times New Roman" w:cs="Times New Roman"/>
          <w:b/>
          <w:sz w:val="28"/>
          <w:szCs w:val="28"/>
        </w:rPr>
      </w:pPr>
      <w:r w:rsidRPr="00610608">
        <w:rPr>
          <w:rFonts w:eastAsia="Times New Roman" w:cs="Times New Roman"/>
          <w:b/>
          <w:sz w:val="28"/>
          <w:szCs w:val="28"/>
        </w:rPr>
        <w:t>197 U.S. 11 (1905)</w:t>
      </w:r>
      <w:r>
        <w:rPr>
          <w:rFonts w:eastAsia="Times New Roman" w:cs="Times New Roman"/>
          <w:b/>
          <w:sz w:val="28"/>
          <w:szCs w:val="28"/>
        </w:rPr>
        <w:t xml:space="preserve">; </w:t>
      </w:r>
      <w:r w:rsidRPr="00610608">
        <w:rPr>
          <w:rFonts w:eastAsia="Times New Roman" w:cs="Times New Roman"/>
          <w:b/>
          <w:sz w:val="28"/>
          <w:szCs w:val="28"/>
        </w:rPr>
        <w:t>February 20, 1905</w:t>
      </w:r>
    </w:p>
    <w:p w14:paraId="62204C66" w14:textId="77777777" w:rsidR="009A16F7" w:rsidRPr="00610608" w:rsidRDefault="009A16F7" w:rsidP="009A16F7">
      <w:pPr>
        <w:rPr>
          <w:rFonts w:eastAsia="Times New Roman" w:cs="Times New Roman"/>
          <w:i/>
        </w:rPr>
      </w:pPr>
    </w:p>
    <w:p w14:paraId="0C1FC6C4" w14:textId="77777777" w:rsidR="009A16F7" w:rsidRDefault="009A16F7" w:rsidP="009A16F7">
      <w:pPr>
        <w:rPr>
          <w:rFonts w:eastAsia="Times New Roman" w:cs="Times New Roman"/>
          <w:i/>
        </w:rPr>
      </w:pPr>
      <w:r w:rsidRPr="00610608">
        <w:rPr>
          <w:rFonts w:eastAsia="Times New Roman" w:cs="Times New Roman"/>
          <w:i/>
        </w:rPr>
        <w:t>In order to help curb smallpox, Massachusetts enacted a compulsory vaccination scheme. Jacobson was fined for refusing vaccination, arguing that he had an earlier adverse reaction from a vaccine, and asserted that the law violated the preamble of the Constitution and its spirit, and deprived him of liberty without due process of law</w:t>
      </w:r>
      <w:r>
        <w:rPr>
          <w:rFonts w:eastAsia="Times New Roman" w:cs="Times New Roman"/>
          <w:i/>
        </w:rPr>
        <w:t xml:space="preserve"> as guaranteed by the Fourteenth Amendment</w:t>
      </w:r>
      <w:r w:rsidRPr="00610608">
        <w:rPr>
          <w:rFonts w:eastAsia="Times New Roman" w:cs="Times New Roman"/>
          <w:i/>
        </w:rPr>
        <w:t>.</w:t>
      </w:r>
      <w:r>
        <w:rPr>
          <w:rFonts w:eastAsia="Times New Roman" w:cs="Times New Roman"/>
          <w:i/>
        </w:rPr>
        <w:t xml:space="preserve"> </w:t>
      </w:r>
    </w:p>
    <w:p w14:paraId="3A18FB49" w14:textId="77777777" w:rsidR="009A16F7" w:rsidRPr="00610608" w:rsidRDefault="009A16F7" w:rsidP="009A16F7">
      <w:pPr>
        <w:spacing w:before="100" w:beforeAutospacing="1" w:after="100" w:afterAutospacing="1"/>
        <w:rPr>
          <w:rFonts w:eastAsia="Times New Roman" w:cs="Times New Roman"/>
          <w:b/>
        </w:rPr>
      </w:pPr>
      <w:r w:rsidRPr="00610608">
        <w:rPr>
          <w:rFonts w:eastAsia="Times New Roman" w:cs="Times New Roman"/>
        </w:rPr>
        <w:t>JUSTICE HARLAN delivered the opinion of the Court, joined by CJ FULLER, BROWN, WHITE, MCKENNA, HOLMES, AND DAY</w:t>
      </w:r>
      <w:r w:rsidRPr="00610608">
        <w:rPr>
          <w:rFonts w:eastAsia="Times New Roman" w:cs="Times New Roman"/>
          <w:b/>
        </w:rPr>
        <w:t>.</w:t>
      </w:r>
    </w:p>
    <w:p w14:paraId="6B6CEE31"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We pass without extended discussion the suggestion that the particular section of the statute of Massachusetts now in question is in derogation of rights secured by the Preamble of the Constitution of the United States. Although that Preamble indicates the general purposes for which the people ordained and established the Constitution, it has never been regarded as the source of any substantive power conferred on the Government of the United States</w:t>
      </w:r>
      <w:r>
        <w:rPr>
          <w:rFonts w:eastAsia="Times New Roman" w:cs="Times New Roman"/>
        </w:rPr>
        <w:t>.</w:t>
      </w:r>
      <w:r w:rsidRPr="0012240F">
        <w:t xml:space="preserve"> </w:t>
      </w:r>
      <w:r w:rsidRPr="0012240F">
        <w:rPr>
          <w:rFonts w:eastAsia="Times New Roman" w:cs="Times New Roman"/>
        </w:rPr>
        <w:t>Such powers embrace only those expressly granted in the body of the Constitution, and such as may be implied from those so granted. Although, therefore, one of the declared objects of the Constitution was to secure the blessings of liberty to all under the sovereign jurisdiction and authority of the United States, no power can be exerted to that end by the United States, unless, apart from the preamble, it be found in some express delegation of power, or in some power to be properly implied therefrom.</w:t>
      </w:r>
    </w:p>
    <w:p w14:paraId="4CFAC35D"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 xml:space="preserve">We also pass without discussion the suggestion that…. the statute is opposed to the spirit of the Constitution. Undoubtedly, as observed by Chief Justice Marshall, speaking for the court in </w:t>
      </w:r>
      <w:r w:rsidRPr="00610608">
        <w:rPr>
          <w:rFonts w:eastAsia="Times New Roman" w:cs="Times New Roman"/>
          <w:i/>
          <w:iCs/>
        </w:rPr>
        <w:t xml:space="preserve">Sturges v. </w:t>
      </w:r>
      <w:proofErr w:type="spellStart"/>
      <w:r w:rsidRPr="00610608">
        <w:rPr>
          <w:rFonts w:eastAsia="Times New Roman" w:cs="Times New Roman"/>
          <w:i/>
          <w:iCs/>
        </w:rPr>
        <w:t>Crowninshield</w:t>
      </w:r>
      <w:proofErr w:type="spellEnd"/>
      <w:r w:rsidRPr="00610608">
        <w:rPr>
          <w:rFonts w:eastAsia="Times New Roman" w:cs="Times New Roman"/>
          <w:i/>
          <w:iCs/>
        </w:rPr>
        <w:t xml:space="preserve"> </w:t>
      </w:r>
      <w:r w:rsidRPr="00610608">
        <w:rPr>
          <w:rFonts w:eastAsia="Times New Roman" w:cs="Times New Roman"/>
          <w:iCs/>
        </w:rPr>
        <w:t>(1819)</w:t>
      </w:r>
      <w:r w:rsidRPr="00610608">
        <w:rPr>
          <w:rFonts w:eastAsia="Times New Roman" w:cs="Times New Roman"/>
        </w:rPr>
        <w:t xml:space="preserve"> "the spirit of an instrument, especially of a constitution, is to be respected not less than its letter, yet the spirit is to be collected chiefly from its words." </w:t>
      </w:r>
      <w:r w:rsidRPr="0012240F">
        <w:rPr>
          <w:rFonts w:eastAsia="Times New Roman" w:cs="Times New Roman"/>
        </w:rPr>
        <w:t>We have no need in this case to go beyond the plain, obvious meaning of the words in those provisions of the Constitution which, it is contended, must control our decision.</w:t>
      </w:r>
    </w:p>
    <w:p w14:paraId="4B25A079"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Is the statute… therefore, inconsistent with the liberty which the Constitution of the United States secures to every person against deprivation by the State?</w:t>
      </w:r>
    </w:p>
    <w:p w14:paraId="7D8A2C0D"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 xml:space="preserve">The authority of the State to enact this statute is to be referred to what is commonly called the police power -- a power which the State did not surrender when becoming a member of the Union under the Constitution. Although this court has refrained from any attempt to define the limits of that power, yet it has distinctly recognized the authority of a State to enact quarantine laws and "health laws of every description;" indeed, all laws that relate to matters completely within its territory and which do not, by their necessary operation, affect the people of other States. According to settled principles, the police power of a State must be held to embrace, at least, such reasonable regulations established directly by legislative enactment as will protect the public health and the public safety. It is equally true that the State may invest local bodies called into existence for purposes of local administration with authority in some appropriate </w:t>
      </w:r>
      <w:r w:rsidRPr="00610608">
        <w:rPr>
          <w:rFonts w:eastAsia="Times New Roman" w:cs="Times New Roman"/>
        </w:rPr>
        <w:lastRenderedPageBreak/>
        <w:t>way to safeguard the public health and the public safety. The mode or manner in which those results are to be accomplished is within the discretion of the State, subject, of course, so far as Federal power is concerned, only to the condition that no rule prescribed by a State, nor any regulation adopted by a local governmental agency acting under the sanction of state legislation, shall contravene the Constitution of the United States or infringe any right granted or secured by that instrumen</w:t>
      </w:r>
      <w:r>
        <w:rPr>
          <w:rFonts w:eastAsia="Times New Roman" w:cs="Times New Roman"/>
        </w:rPr>
        <w:t>t.</w:t>
      </w:r>
      <w:r w:rsidRPr="0012240F">
        <w:t xml:space="preserve"> </w:t>
      </w:r>
      <w:r w:rsidRPr="0012240F">
        <w:rPr>
          <w:rFonts w:eastAsia="Times New Roman" w:cs="Times New Roman"/>
        </w:rPr>
        <w:t>A local enactment or regulation, even if based on the acknowledged police powers of a state, must always yield in case of conflict with the exercise by the general government of any power it possesses under the Constitution, or with any right which that instrument gives or secures.</w:t>
      </w:r>
    </w:p>
    <w:p w14:paraId="38C8F6B8"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 xml:space="preserve">The defendant insists that his liberty is invaded when the State subjects him to fine or imprisonment for neglecting or refusing to submit to vaccination; that a compulsory vaccination law is unreasonable, arbitrary and oppressive, and, therefore, hostile to the inherent right of every freeman to care for his own body and health in such way as to him seems best, and that the execution of such a law against one who objects to vaccination, no matter for what reason, is nothing short of an assault upon his person. But the liberty secured by the Constitution of the United States to every person within its jurisdiction does not import an absolute right in each person to be, at all times and in all circumstances, wholly freed from restraint. There are manifold restraints to which every person is necessarily subject for the common good. On any other basis, organized society could not exist with safety to its members. Society based on the rule that each one is a law unto himself would soon be confronted with disorder and anarchy…. </w:t>
      </w:r>
    </w:p>
    <w:p w14:paraId="10ADBE66" w14:textId="77777777" w:rsidR="009A16F7" w:rsidRDefault="009A16F7" w:rsidP="009A16F7">
      <w:pPr>
        <w:spacing w:before="100" w:beforeAutospacing="1" w:after="100" w:afterAutospacing="1"/>
        <w:rPr>
          <w:rFonts w:eastAsia="Times New Roman" w:cs="Times New Roman"/>
        </w:rPr>
      </w:pPr>
      <w:r w:rsidRPr="00610608">
        <w:rPr>
          <w:rFonts w:eastAsia="Times New Roman" w:cs="Times New Roman"/>
        </w:rPr>
        <w:t>This court has more than once recognized it as a fundamental principle that persons and property are subjected to all kinds of restraints and burdens, in order to secure the general comfort, health, and prosperity of the State, of the perfect right of the legislature to do which no question ever was, or upon acknowledged general principles ever can be, made so far as natural persons are concerned</w:t>
      </w:r>
      <w:proofErr w:type="gramStart"/>
      <w:r>
        <w:rPr>
          <w:rFonts w:eastAsia="Times New Roman" w:cs="Times New Roman"/>
        </w:rPr>
        <w:t>…..</w:t>
      </w:r>
      <w:proofErr w:type="gramEnd"/>
    </w:p>
    <w:p w14:paraId="746E0274"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 xml:space="preserve"> The possession and enjoyment of all rights are subject to such reasonable conditions as may be deemed by the governing authority of the country essential to the safety, health, peace, good order and morals of the community. Even liberty itself, the greatest of all rights, is not unrestricted license to act according to one's own will. It is only freedom from restraint under conditions essential to the equal enjoyment of the same right by others. It is then liberty regulated by law.</w:t>
      </w:r>
    </w:p>
    <w:p w14:paraId="3B610D35"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…It is no part of the function of a court or a jury to determine which [mode] was likely to be the most effective for the protection of the public against disease. That was for the legislative department to determine in the light of all the information it had or could obtain. It could not properly abdicate its function to guard the public health and safety. The state legislature proceeded upon the theory which recognized vaccination as at least an effective, if not the best, known way in which to meet and suppress the evils of a smallpox epidemic that imperiled an entire population. Upon what sound principles as to the relations existing between the different departments of government can the court review this action of the legislature?</w:t>
      </w:r>
    </w:p>
    <w:p w14:paraId="154487D8"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lastRenderedPageBreak/>
        <w:t>If there is any such power in the judiciary to review legislative action in respect of a matter affecting the general welfare, it can only be when “a statute purporting to have been enacted to protect the public health, the public morals, or the public safety has no real or substantial relation to those objects, or is, beyond all question, a plain, palpable invasion of rights secured by the fundamental law [of] the Constitution" (</w:t>
      </w:r>
      <w:r w:rsidRPr="00610608">
        <w:rPr>
          <w:rFonts w:eastAsia="Times New Roman" w:cs="Times New Roman"/>
          <w:i/>
          <w:iCs/>
        </w:rPr>
        <w:t xml:space="preserve">Mugler v. Kansas </w:t>
      </w:r>
      <w:r w:rsidRPr="00610608">
        <w:rPr>
          <w:rFonts w:eastAsia="Times New Roman" w:cs="Times New Roman"/>
          <w:iCs/>
        </w:rPr>
        <w:t>(1887).)</w:t>
      </w:r>
    </w:p>
    <w:p w14:paraId="011C17EE"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Whatever may be thought of the expediency of this statute, it cannot be affirmed to be, beyond question, in palpable conflict with the Constitution. Nor, in view of the methods employed to stamp out the disease of smallpox, can anyone confidently assert that the means prescribed by the State to that end has no real or substantial relation to the protection of the public health and the public safety. Such an assertion would not be consistent with the experience of this and other countries whose authorities have dealt with the disease of smallpox…</w:t>
      </w:r>
    </w:p>
    <w:p w14:paraId="2DCEAA41"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It seems to the court that [siding with Jacobson] would practically strip the legislative department of its function to care for the public health and the public safety when endangered by epidemics of disease. Such an answer would mean that compulsory vaccination could not, in any conceivable case, be legally enforced in a community, even at the command of the legislature, however widespread the epidemic of smallpox, and however deep and universal was the belief of the community and of its medical advisers, that a system of general vaccination was vital to the safety of all.</w:t>
      </w:r>
    </w:p>
    <w:p w14:paraId="6C663A35" w14:textId="77777777" w:rsidR="009A16F7" w:rsidRPr="00610608" w:rsidRDefault="009A16F7" w:rsidP="009A16F7">
      <w:pPr>
        <w:spacing w:before="100" w:beforeAutospacing="1" w:after="100" w:afterAutospacing="1"/>
        <w:rPr>
          <w:rFonts w:eastAsia="Times New Roman" w:cs="Times New Roman"/>
        </w:rPr>
      </w:pPr>
      <w:r w:rsidRPr="00610608">
        <w:rPr>
          <w:rFonts w:eastAsia="Times New Roman" w:cs="Times New Roman"/>
        </w:rPr>
        <w:t>We are not prepared to hold that a minority, residing or remaining in any city or town where smallpox is prevalent, and enjoying the general protection afforded by an organized local government, may thus defy the will of its constituted authorities, acting in good faith for all, under the legislative sanction of the State. If such be the privilege of a minority, then a like privilege would belong to each individual of the community, and the spectacle would be presented of the welfare and safety of an entire population being subordinated to the notions of a single individual who chooses to remain a part of that population. We are unwilling to hold it to be an element in the liberty secured by the Constitution of the United States that one person, or a minority of persons, residing in any community and enjoying the benefits of its local government, should have the power thus to dominate the majority when supported in their action by the authority of the State. …</w:t>
      </w:r>
      <w:r w:rsidRPr="00610608">
        <w:rPr>
          <w:rFonts w:ascii="Times New Roman" w:eastAsia="Times New Roman" w:hAnsi="Times New Roman" w:cs="Times New Roman"/>
        </w:rPr>
        <w:t xml:space="preserve"> </w:t>
      </w:r>
      <w:r w:rsidRPr="00610608">
        <w:rPr>
          <w:rFonts w:eastAsia="Times New Roman" w:cs="Times New Roman"/>
        </w:rPr>
        <w:t>While this court should guard with firmness every right … secured to the individual by the Supreme Law of the Land, it is of the last importance that it should not invade the domain of local authority except when it is plainly necessary to do so in order to enforce that law.</w:t>
      </w:r>
    </w:p>
    <w:p w14:paraId="28D3EA3F" w14:textId="77777777" w:rsidR="009A16F7" w:rsidRPr="00610608" w:rsidRDefault="009A16F7" w:rsidP="009A16F7">
      <w:pPr>
        <w:rPr>
          <w:rFonts w:ascii="Times New Roman" w:eastAsia="Times New Roman" w:hAnsi="Times New Roman" w:cs="Times New Roman"/>
        </w:rPr>
      </w:pPr>
      <w:r w:rsidRPr="00610608">
        <w:rPr>
          <w:rFonts w:eastAsia="Times New Roman" w:cs="Times New Roman"/>
        </w:rPr>
        <w:t>MR. JUSTICE BREWER and MR. JUSTICE PECKHAM dissent</w:t>
      </w:r>
      <w:r>
        <w:rPr>
          <w:rFonts w:eastAsia="Times New Roman" w:cs="Times New Roman"/>
        </w:rPr>
        <w:t>.</w:t>
      </w:r>
    </w:p>
    <w:p w14:paraId="32F7BB0C" w14:textId="77777777" w:rsidR="00E432A0" w:rsidRDefault="00E432A0"/>
    <w:sectPr w:rsidR="00E432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76398" w14:textId="77777777" w:rsidR="0071399B" w:rsidRDefault="0071399B" w:rsidP="00A1355A">
      <w:pPr>
        <w:spacing w:after="0"/>
      </w:pPr>
      <w:r>
        <w:separator/>
      </w:r>
    </w:p>
  </w:endnote>
  <w:endnote w:type="continuationSeparator" w:id="0">
    <w:p w14:paraId="4D4F03E0" w14:textId="77777777" w:rsidR="0071399B" w:rsidRDefault="0071399B" w:rsidP="00A135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E83A" w14:textId="77777777" w:rsidR="00A1355A" w:rsidRDefault="00A13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12AC" w14:textId="77777777" w:rsidR="00A1355A" w:rsidRDefault="00A13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8195" w14:textId="77777777" w:rsidR="00A1355A" w:rsidRDefault="00A1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C1334" w14:textId="77777777" w:rsidR="0071399B" w:rsidRDefault="0071399B" w:rsidP="00A1355A">
      <w:pPr>
        <w:spacing w:after="0"/>
      </w:pPr>
      <w:r>
        <w:separator/>
      </w:r>
    </w:p>
  </w:footnote>
  <w:footnote w:type="continuationSeparator" w:id="0">
    <w:p w14:paraId="12DFF31E" w14:textId="77777777" w:rsidR="0071399B" w:rsidRDefault="0071399B" w:rsidP="00A135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E13C9" w14:textId="77777777" w:rsidR="00A1355A" w:rsidRDefault="00A13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A21E" w14:textId="778091CC" w:rsidR="00A1355A" w:rsidRDefault="00A1355A">
    <w:pPr>
      <w:pStyle w:val="Header"/>
    </w:pPr>
    <w:r>
      <w:rPr>
        <w:noProof/>
      </w:rPr>
      <w:drawing>
        <wp:inline distT="0" distB="0" distL="0" distR="0" wp14:anchorId="43A9A821" wp14:editId="21416AB2">
          <wp:extent cx="3211033" cy="83123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52220" cy="841894"/>
                  </a:xfrm>
                  <a:prstGeom prst="rect">
                    <a:avLst/>
                  </a:prstGeom>
                </pic:spPr>
              </pic:pic>
            </a:graphicData>
          </a:graphic>
        </wp:inline>
      </w:drawing>
    </w:r>
  </w:p>
  <w:p w14:paraId="0AF242B6" w14:textId="77777777" w:rsidR="00A1355A" w:rsidRDefault="00A13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ECC1" w14:textId="77777777" w:rsidR="00A1355A" w:rsidRDefault="00A13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F7"/>
    <w:rsid w:val="0071399B"/>
    <w:rsid w:val="009A16F7"/>
    <w:rsid w:val="00A1355A"/>
    <w:rsid w:val="00E4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E5F2"/>
  <w15:chartTrackingRefBased/>
  <w15:docId w15:val="{8EB02A96-BF31-4556-BE06-8BB83570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55A"/>
    <w:pPr>
      <w:tabs>
        <w:tab w:val="center" w:pos="4680"/>
        <w:tab w:val="right" w:pos="9360"/>
      </w:tabs>
      <w:spacing w:after="0"/>
    </w:pPr>
  </w:style>
  <w:style w:type="character" w:customStyle="1" w:styleId="HeaderChar">
    <w:name w:val="Header Char"/>
    <w:basedOn w:val="DefaultParagraphFont"/>
    <w:link w:val="Header"/>
    <w:uiPriority w:val="99"/>
    <w:rsid w:val="00A1355A"/>
  </w:style>
  <w:style w:type="paragraph" w:styleId="Footer">
    <w:name w:val="footer"/>
    <w:basedOn w:val="Normal"/>
    <w:link w:val="FooterChar"/>
    <w:uiPriority w:val="99"/>
    <w:unhideWhenUsed/>
    <w:rsid w:val="00A1355A"/>
    <w:pPr>
      <w:tabs>
        <w:tab w:val="center" w:pos="4680"/>
        <w:tab w:val="right" w:pos="9360"/>
      </w:tabs>
      <w:spacing w:after="0"/>
    </w:pPr>
  </w:style>
  <w:style w:type="character" w:customStyle="1" w:styleId="FooterChar">
    <w:name w:val="Footer Char"/>
    <w:basedOn w:val="DefaultParagraphFont"/>
    <w:link w:val="Footer"/>
    <w:uiPriority w:val="99"/>
    <w:rsid w:val="00A1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1425</Words>
  <Characters>8129</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Joseph Martin</cp:lastModifiedBy>
  <cp:revision>2</cp:revision>
  <dcterms:created xsi:type="dcterms:W3CDTF">2021-02-22T22:21:00Z</dcterms:created>
  <dcterms:modified xsi:type="dcterms:W3CDTF">2021-02-22T22:21:00Z</dcterms:modified>
</cp:coreProperties>
</file>